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outlineLvl w:val="2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Характеристика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(для направления «Создание и (или) развитие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национальных турист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ских маршрутов, определенных в соответствии с Правилами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определения национальных туристских маршрутов, утвержденными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постановлением Правительства Российской Федерации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от 29 ноября 2021 года № 2086»)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1. Информация об участнике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9289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53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9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30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или фамилия, имя, отчество (при наличии) индивидуального предпринимателя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928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30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Контактное лицо по реализации проекта: фамилия, имя, отчество (при наличии), контактный телефон,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928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2. Информация о проекте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3968"/>
        <w:gridCol w:w="2154"/>
        <w:gridCol w:w="5100"/>
        <w:gridCol w:w="3261"/>
      </w:tblGrid>
      <w:tr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Цели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Задачи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Срок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Место реализации проекта (адрес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 / или координаты)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земельных участках, на территории которых реализуется проект (заполняется при реализации проекта, связанного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с использованием земельного участка)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и реквизиты документов, подтверждающих пр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аво собственности (пользования, владения) на земельный участок или подтверждающих право на использование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разрешенного использования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об объекте (здании, помещении, сооружении, конструкции), на территории которого или с использованием которого реализуется проект (заполняется при реализации проекта, связанного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с использованием объекта)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Название объекта, адрес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и ре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квизиты документов, подтверждающих право собственности (пользования, владения) на объект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или подтверждающих право на использование объекта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Обоснование необходимости использования данного объекта в проекте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1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2.8.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4"/>
            <w:tcW w:w="144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Описание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2.8.1.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Концепция (идея)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2.8.2.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Актуальность, обоснование необходимости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2.8.3.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Основные мероприятия, реализуемые в рамках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2.9.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Планируемое количество туристов, ежегодно посещающих национальный туристический маршрут, начиная с года, следующего за годом реализации проекта, человек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2.9.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создании доступной среды в результате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с ограниченными возможностями здоровья / проект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не ориентирован на отдых лиц с ограниченными возможностями здоровья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3. Смета расходов на реализацию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1924"/>
        <w:gridCol w:w="1417"/>
        <w:gridCol w:w="2127"/>
        <w:gridCol w:w="2126"/>
        <w:gridCol w:w="4111"/>
      </w:tblGrid>
      <w:tr>
        <w:trPr>
          <w:tblHeader/>
        </w:trPr>
        <w:tc>
          <w:tcPr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направления расходования в рамках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Цена за единицу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Всего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Подтверждающие документы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реквизиты коммерческих предложений и (или) ссылки на сайты со стоимостью услуг, работ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8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Итого, из них: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8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субсидии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8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участника отбора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Указываются расходы, непосредственно связанные с реализацией проекта, за период выполнения работ в рамках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Краткое описание рынка, целевой аудитории,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маркетинговой политики и стратегии продвижения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164"/>
        <w:gridCol w:w="9216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5164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Сведения о проекте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9216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Информация, пр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едставленная участником отбора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870"/>
        </w:trPr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16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которые участник отбора планирует выходить в первую очередь)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21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16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конкуренты, наиболее близкие аналоги и их место на рынке / отсутствие конкурентов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21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164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мероприятия и каналы продвижения проекта в течение трёх лет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года, следующего за годом реализации проекта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21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Календарный план реализации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4"/>
        <w:gridCol w:w="2760"/>
        <w:gridCol w:w="3828"/>
        <w:gridCol w:w="1842"/>
        <w:gridCol w:w="1843"/>
        <w:gridCol w:w="4253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76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Решаемая задача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Мероприятие / мероприятия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начала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завершения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Ожидаемые итоги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76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76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760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760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6. Прогноз выручки и оценка рисков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6.1. Прогноз выручки по направлениям на 20__, 20__ и 20__ годы: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544"/>
      </w:tblGrid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Направления выручки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 на срок развития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Общий объем выручки, тыс. рублей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продукта (услуги)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6.2. Оценка рисков: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46"/>
        <w:gridCol w:w="4886"/>
        <w:gridCol w:w="3686"/>
        <w:gridCol w:w="1984"/>
        <w:gridCol w:w="3828"/>
      </w:tblGrid>
      <w:tr>
        <w:trPr>
          <w:tblHeader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Вид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Значимость наступления риска для реализации проекта (высокая, средняя, низкая)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Вероятность наступления риска (процентов)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Меры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по предотвращению / снижению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Политические, правовые, экономические (например, изменения в законодательст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ве Российской Федерации, ситуация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экономике, рыночная конъюнктура и иные риски)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6.2.2.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Отраслевые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Финансовые, кредитные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8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center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7. Значения показателей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46"/>
        <w:gridCol w:w="6729"/>
        <w:gridCol w:w="7655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7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для достижения 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7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…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7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8. Информация о наличии опыта реализации проектов в сфере туризма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 том числе с привлечением бюджетных средств, субсидий, грантов, заемных средств и т.д.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и, стоимость проекта, достигнутые результаты с приложением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электронных копий документов (исполненных контрактов (договоров), соглашений, государственных (муниципальных) контрактов, актов оказанных услуг (выполненных работ), подтверждающих наличие опыта уча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стника отбора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9. Приложения к проекту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59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9.1. Фотографии места реализации проекта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59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59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9.3. Карта-схема земельного участка </w:t>
      </w:r>
      <w:r>
        <w:rPr>
          <w:rFonts w:ascii="Times New Roman" w:hAnsi="Times New Roman"/>
          <w:sz w:val="28"/>
          <w:szCs w:val="28"/>
          <w:lang w:eastAsia="ru-RU"/>
        </w:rPr>
        <w:t xml:space="preserve">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обустраиваемых территорий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59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9.4. Коммерческие предложения и (или) снимки экрана с сайтами в сети Интернет со стоимостью товаров, работ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услуг в качестве обоснования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  <w:spacing w:line="259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9.5. Презентация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10. Раскрытие конфликта интересов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подлежит указанию наличие (отсутствие)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аффилированности,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 по рассмотрению и оц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енке заявок и другими лицами, участвующими в принятии решений, касающихся предоставления субсидии на реализацию проекта.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11. Дополнительная информация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ению заявителя в случае, если заявитель считает нужным представить более полный пакет информации о проекте.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Style w:val="47"/>
        <w:tblW w:w="153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428"/>
      </w:tblGrid>
      <w:tr>
        <w:trPr/>
        <w:tc>
          <w:tcPr>
            <w:tcBorders>
              <w:bottom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42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(должность руководителя юридического лица (лица, исполняющего обязанности руководителя) / индивидуальный предприниматель)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(фамилия, имя, отчество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(при наличии))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М.П. (при наличии)                                                                                                              «__» ______________ 20__ года</w:t>
      </w:r>
      <w:r/>
      <w:r/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2025-08-07T13:46:49Z</dcterms:modified>
</cp:coreProperties>
</file>