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</w:p>
    <w:p w:rsidR="006D75F5" w:rsidRDefault="006D75F5" w:rsidP="006D75F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необходимости реализации предлагаемых решений посредством принятия</w:t>
      </w:r>
      <w:r w:rsidRPr="00613BA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нормативного правового акта, в том числе их влияния</w:t>
      </w:r>
      <w:r w:rsidRPr="00613BA4">
        <w:rPr>
          <w:b/>
          <w:color w:val="000000" w:themeColor="text1"/>
          <w:sz w:val="28"/>
          <w:szCs w:val="28"/>
        </w:rPr>
        <w:t xml:space="preserve"> на конкуренцию </w:t>
      </w:r>
    </w:p>
    <w:p w:rsidR="006D75F5" w:rsidRPr="00613BA4" w:rsidRDefault="006D75F5" w:rsidP="006D75F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D75F5" w:rsidRPr="00D62B44" w:rsidTr="001155D0">
        <w:tc>
          <w:tcPr>
            <w:tcW w:w="9854" w:type="dxa"/>
            <w:shd w:val="clear" w:color="auto" w:fill="auto"/>
          </w:tcPr>
          <w:p w:rsidR="00C95316" w:rsidRPr="004D1A55" w:rsidRDefault="00DF3836" w:rsidP="002A67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A55"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 w:rsidR="002A6794" w:rsidRPr="004D1A55">
              <w:rPr>
                <w:sz w:val="24"/>
                <w:szCs w:val="24"/>
              </w:rPr>
              <w:t>«</w:t>
            </w:r>
            <w:r w:rsidR="002A6794" w:rsidRPr="004D1A55">
              <w:rPr>
                <w:rFonts w:eastAsiaTheme="minorEastAsia"/>
                <w:sz w:val="24"/>
                <w:szCs w:val="24"/>
              </w:rPr>
              <w:t xml:space="preserve">Об утверждении Порядка </w:t>
            </w:r>
            <w:r w:rsidR="004D1A55" w:rsidRPr="004D1A55">
              <w:rPr>
                <w:rStyle w:val="a8"/>
                <w:sz w:val="24"/>
                <w:szCs w:val="24"/>
              </w:rPr>
              <w:t>Порядок предоставления субсидии из областного бюджета некоммерческим организациям на поддержку и продвижение событийных мероприятий, направленных на развитие туризма в Белгородской области</w:t>
            </w:r>
            <w:r w:rsidR="00C64021" w:rsidRPr="004D1A55">
              <w:rPr>
                <w:sz w:val="24"/>
                <w:szCs w:val="24"/>
              </w:rPr>
              <w:t>»</w:t>
            </w:r>
          </w:p>
          <w:p w:rsidR="006D75F5" w:rsidRDefault="00F71748" w:rsidP="00F71748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B312A5">
              <w:rPr>
                <w:i/>
                <w:color w:val="000000" w:themeColor="text1"/>
              </w:rPr>
              <w:t xml:space="preserve"> </w:t>
            </w:r>
            <w:r w:rsidR="006D75F5" w:rsidRPr="00B312A5">
              <w:rPr>
                <w:i/>
                <w:color w:val="000000" w:themeColor="text1"/>
              </w:rPr>
              <w:t xml:space="preserve">(наименование </w:t>
            </w:r>
            <w:r w:rsidR="006D75F5">
              <w:rPr>
                <w:i/>
                <w:color w:val="000000" w:themeColor="text1"/>
              </w:rPr>
              <w:t xml:space="preserve">проекта </w:t>
            </w:r>
            <w:r w:rsidR="006D75F5" w:rsidRPr="00B312A5">
              <w:rPr>
                <w:i/>
                <w:color w:val="000000" w:themeColor="text1"/>
              </w:rPr>
              <w:t>нормативного правового акта Губернатора или Правительства Белгородской области, нормативного правового акта</w:t>
            </w:r>
            <w:r w:rsidR="006D75F5">
              <w:rPr>
                <w:i/>
                <w:color w:val="000000" w:themeColor="text1"/>
              </w:rPr>
              <w:t xml:space="preserve"> </w:t>
            </w:r>
            <w:r w:rsidR="006D75F5"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24553A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D7136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232D20" w:rsidRDefault="006D75F5" w:rsidP="00232D20">
            <w:pPr>
              <w:autoSpaceDE w:val="0"/>
              <w:autoSpaceDN w:val="0"/>
              <w:adjustRightInd w:val="0"/>
              <w:jc w:val="center"/>
            </w:pPr>
            <w:r w:rsidRPr="00BD788C">
              <w:rPr>
                <w:i/>
                <w:color w:val="000000" w:themeColor="text1"/>
              </w:rPr>
              <w:t>(наименование органа исполнительной власти области</w:t>
            </w:r>
            <w:r>
              <w:rPr>
                <w:i/>
                <w:color w:val="000000" w:themeColor="text1"/>
              </w:rPr>
              <w:t xml:space="preserve">, подготовившего данный проект </w:t>
            </w:r>
            <w:r w:rsidRPr="00B312A5">
              <w:rPr>
                <w:i/>
                <w:color w:val="000000" w:themeColor="text1"/>
              </w:rPr>
              <w:t>нормативного правового акта</w:t>
            </w:r>
            <w:r w:rsidRPr="00BD788C">
              <w:rPr>
                <w:i/>
                <w:color w:val="000000" w:themeColor="text1"/>
              </w:rPr>
              <w:t>)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4D1A55" w:rsidRPr="004D1A55" w:rsidRDefault="00672977" w:rsidP="004D1A55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4D1A55">
              <w:rPr>
                <w:rFonts w:eastAsia="Times New Roman"/>
                <w:sz w:val="24"/>
                <w:szCs w:val="24"/>
                <w:lang w:val="ru"/>
              </w:rPr>
              <w:t>Проект постановления Правительства Белгородской области «</w:t>
            </w:r>
            <w:r w:rsidRPr="004D1A55">
              <w:rPr>
                <w:rFonts w:eastAsia="Times New Roman"/>
                <w:sz w:val="24"/>
                <w:szCs w:val="24"/>
              </w:rPr>
              <w:t xml:space="preserve">Об утверждении Порядка </w:t>
            </w:r>
            <w:r w:rsidR="004D1A55" w:rsidRPr="004D1A55">
              <w:rPr>
                <w:rStyle w:val="a8"/>
                <w:sz w:val="24"/>
                <w:szCs w:val="24"/>
              </w:rPr>
              <w:t>Порядок предоставления субсидии из областного бюджета некоммерческим организациям на поддержку и продвижение событийных мероприятий, направленных на развитие туризма в Белгородской области</w:t>
            </w:r>
            <w:r w:rsidRPr="004D1A55">
              <w:rPr>
                <w:rFonts w:eastAsia="Times New Roman"/>
                <w:sz w:val="24"/>
                <w:szCs w:val="24"/>
              </w:rPr>
              <w:t xml:space="preserve">» (далее – Проект) </w:t>
            </w:r>
            <w:r w:rsidR="004D1A55" w:rsidRPr="004D1A55">
              <w:rPr>
                <w:rFonts w:eastAsia="Times New Roman"/>
                <w:sz w:val="24"/>
                <w:szCs w:val="24"/>
              </w:rPr>
              <w:t xml:space="preserve">разработан в </w:t>
            </w:r>
            <w:r w:rsidR="004D1A55" w:rsidRPr="004D1A55">
              <w:rPr>
                <w:bCs/>
                <w:sz w:val="24"/>
                <w:szCs w:val="24"/>
              </w:rPr>
              <w:t>рамках реализации</w:t>
            </w:r>
            <w:r w:rsidR="004D1A55" w:rsidRPr="004D1A55">
              <w:rPr>
                <w:sz w:val="24"/>
                <w:szCs w:val="24"/>
              </w:rPr>
              <w:t xml:space="preserve"> </w:t>
            </w:r>
            <w:r w:rsidR="004D1A55" w:rsidRPr="004D1A55">
              <w:rPr>
                <w:rStyle w:val="a8"/>
                <w:sz w:val="24"/>
                <w:szCs w:val="24"/>
              </w:rPr>
              <w:t xml:space="preserve">регионального проекта «Создание номерного фонда, инфраструктуры и новых точек притяжения» </w:t>
            </w:r>
            <w:r w:rsidR="004D1A55" w:rsidRPr="004D1A55">
              <w:rPr>
                <w:sz w:val="24"/>
                <w:szCs w:val="24"/>
              </w:rPr>
              <w:t xml:space="preserve">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      </w:r>
            <w:bookmarkStart w:id="0" w:name="_GoBack"/>
            <w:bookmarkEnd w:id="0"/>
            <w:r w:rsidR="004D1A55" w:rsidRPr="004D1A55">
              <w:rPr>
                <w:sz w:val="24"/>
                <w:szCs w:val="24"/>
              </w:rPr>
              <w:t xml:space="preserve">в Белгородской области», утвержденной постановлением Правительства Белгородской области от 25 декабря 2023 года № 750-пп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      </w:r>
            <w:r w:rsidR="004D1A55" w:rsidRPr="004D1A55">
              <w:rPr>
                <w:sz w:val="24"/>
                <w:szCs w:val="24"/>
              </w:rPr>
              <w:br/>
              <w:t xml:space="preserve">в Белгородской области» (далее – государственная программа Белгородской области) и в </w:t>
            </w:r>
            <w:r w:rsidR="004D1A55" w:rsidRPr="004D1A55">
              <w:rPr>
                <w:rFonts w:eastAsia="Times New Roman"/>
                <w:sz w:val="24"/>
                <w:szCs w:val="24"/>
              </w:rPr>
              <w:t>соответствии с:</w:t>
            </w:r>
          </w:p>
          <w:p w:rsidR="004D1A55" w:rsidRPr="004D1A55" w:rsidRDefault="004D1A55" w:rsidP="004D1A55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4D1A55">
              <w:rPr>
                <w:rFonts w:eastAsia="Times New Roman"/>
                <w:sz w:val="24"/>
                <w:szCs w:val="24"/>
              </w:rPr>
              <w:t>Соглашением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проекта, «Региональный проект «Создание номерного фонда, инфраструктуры и новых точек притяжения» (Белгородская область)» на территории Белгородской области от 4 декабря 2024 года № 139-2024-П1005-1, заключенным между Правительством Белгородской области и Министерством экономического развития Российской Федерации;</w:t>
            </w:r>
          </w:p>
          <w:p w:rsidR="004D1A55" w:rsidRPr="004D1A55" w:rsidRDefault="004D1A55" w:rsidP="004D1A55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4D1A55">
              <w:rPr>
                <w:rFonts w:eastAsia="Times New Roman"/>
                <w:sz w:val="24"/>
                <w:szCs w:val="24"/>
              </w:rPr>
              <w:t xml:space="preserve">Соглашением о предоставлении единой субсидии из федерального бюджета бюджету субъекта Российской Федерации от 17 декабря 2024 года </w:t>
            </w:r>
            <w:r w:rsidRPr="004D1A55">
              <w:rPr>
                <w:rFonts w:eastAsia="Times New Roman"/>
                <w:sz w:val="24"/>
                <w:szCs w:val="24"/>
              </w:rPr>
              <w:br/>
              <w:t>№ 139-09-2025-137, заключенным между Правительством Белгородской области и Министерством экономического развития Российской Федерации.</w:t>
            </w:r>
          </w:p>
          <w:p w:rsidR="004D1A55" w:rsidRPr="004D1A55" w:rsidRDefault="004D1A55" w:rsidP="004D1A55">
            <w:pPr>
              <w:widowControl w:val="0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4D1A55">
              <w:rPr>
                <w:rFonts w:eastAsia="Times New Roman"/>
                <w:sz w:val="24"/>
                <w:szCs w:val="24"/>
                <w:lang w:val="ru"/>
              </w:rPr>
              <w:t xml:space="preserve">Проектом постановления утверждается </w:t>
            </w:r>
            <w:hyperlink w:anchor="P31" w:history="1">
              <w:r w:rsidRPr="004D1A55">
                <w:rPr>
                  <w:sz w:val="24"/>
                  <w:szCs w:val="24"/>
                </w:rPr>
                <w:t>Порядок</w:t>
              </w:r>
            </w:hyperlink>
            <w:r w:rsidRPr="004D1A55">
              <w:rPr>
                <w:sz w:val="24"/>
                <w:szCs w:val="24"/>
              </w:rPr>
              <w:t xml:space="preserve"> </w:t>
            </w:r>
            <w:r w:rsidRPr="004D1A55">
              <w:rPr>
                <w:rFonts w:eastAsia="Times New Roman"/>
                <w:sz w:val="24"/>
                <w:szCs w:val="24"/>
              </w:rPr>
              <w:t xml:space="preserve">предоставления </w:t>
            </w:r>
            <w:r w:rsidRPr="004D1A55">
              <w:rPr>
                <w:rFonts w:eastAsia="Times New Roman"/>
                <w:sz w:val="24"/>
                <w:szCs w:val="24"/>
              </w:rPr>
              <w:br/>
              <w:t xml:space="preserve">на конкурсной основе субсидии </w:t>
            </w:r>
            <w:r w:rsidRPr="004D1A55">
              <w:rPr>
                <w:sz w:val="24"/>
                <w:szCs w:val="24"/>
              </w:rPr>
              <w:t xml:space="preserve">из областного бюджета некоммерческим организациям </w:t>
            </w:r>
            <w:r w:rsidRPr="004D1A55">
              <w:rPr>
                <w:rFonts w:eastAsia="Times New Roman"/>
                <w:sz w:val="24"/>
                <w:szCs w:val="24"/>
              </w:rPr>
              <w:t>на поддержку и продвижение событийных мероприятий, направленных на развитие туризма в Белгородской области.</w:t>
            </w:r>
          </w:p>
          <w:p w:rsidR="004D1A55" w:rsidRPr="004D1A55" w:rsidRDefault="004D1A55" w:rsidP="004D1A55">
            <w:pPr>
              <w:widowControl w:val="0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4D1A55">
              <w:rPr>
                <w:rFonts w:eastAsia="Times New Roman"/>
                <w:sz w:val="24"/>
                <w:szCs w:val="24"/>
              </w:rPr>
              <w:t xml:space="preserve">Общий объем бюджетных ассигнований, предусмотренных в областном бюджете в рамках </w:t>
            </w:r>
            <w:r w:rsidRPr="004D1A55">
              <w:rPr>
                <w:sz w:val="24"/>
                <w:szCs w:val="24"/>
              </w:rPr>
              <w:t>государственной программы Белгородской области, составляет 54 460,0 тыс. рублей.</w:t>
            </w:r>
          </w:p>
          <w:p w:rsidR="006D75F5" w:rsidRPr="004D1A55" w:rsidRDefault="004D1A55" w:rsidP="004D1A55">
            <w:pPr>
              <w:pStyle w:val="a6"/>
              <w:spacing w:after="0"/>
              <w:ind w:firstLine="709"/>
              <w:jc w:val="both"/>
            </w:pPr>
            <w:r w:rsidRPr="004D1A55">
              <w:t>Принятие данного Проекта постановления не потребует выделения дополнительных финансовых средств из областного бюджета.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DB4FD7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влиянии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проекта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>на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состояние конкурентной среды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(окажет/не окажет, если окажет, укажите какое влияние и на какие товарные рынки):</w:t>
            </w:r>
            <w:r w:rsidR="00D71365">
              <w:rPr>
                <w:color w:val="000000"/>
                <w:sz w:val="24"/>
                <w:szCs w:val="24"/>
                <w:lang w:eastAsia="en-US"/>
              </w:rPr>
              <w:t xml:space="preserve"> не окажет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DB4FD7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571F">
              <w:rPr>
                <w:sz w:val="24"/>
                <w:szCs w:val="24"/>
              </w:rPr>
              <w:t>.</w:t>
            </w:r>
            <w:r w:rsidR="00DB4FD7">
              <w:rPr>
                <w:sz w:val="24"/>
                <w:szCs w:val="24"/>
              </w:rPr>
              <w:t xml:space="preserve"> Информация </w:t>
            </w:r>
            <w:r>
              <w:rPr>
                <w:sz w:val="24"/>
                <w:szCs w:val="24"/>
              </w:rPr>
              <w:t xml:space="preserve">о </w:t>
            </w:r>
            <w:r w:rsidRPr="0052571F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>х</w:t>
            </w:r>
            <w:r w:rsidRPr="0052571F">
              <w:rPr>
                <w:sz w:val="24"/>
                <w:szCs w:val="24"/>
              </w:rPr>
              <w:t xml:space="preserve"> 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>проекта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>, которые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могут привести к</w:t>
            </w:r>
            <w:r w:rsidRPr="0052571F">
              <w:rPr>
                <w:color w:val="000000"/>
                <w:sz w:val="24"/>
                <w:szCs w:val="24"/>
                <w:lang w:eastAsia="en-US"/>
              </w:rPr>
              <w:t xml:space="preserve"> недопущению, ограничению или устранению конкуренции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>бот, услуг Белгородской области (отсутствуют/присутствуют, если присутствуют, отразите короткое обоснование их наличия):</w:t>
            </w:r>
            <w:r w:rsidR="00153E7D">
              <w:rPr>
                <w:color w:val="000000"/>
                <w:sz w:val="24"/>
                <w:szCs w:val="24"/>
                <w:lang w:eastAsia="en-US"/>
              </w:rPr>
              <w:t xml:space="preserve"> отсутствуют</w:t>
            </w:r>
          </w:p>
        </w:tc>
      </w:tr>
      <w:tr w:rsidR="006D75F5" w:rsidRPr="0052571F" w:rsidTr="001155D0">
        <w:tc>
          <w:tcPr>
            <w:tcW w:w="9854" w:type="dxa"/>
            <w:shd w:val="clear" w:color="auto" w:fill="auto"/>
          </w:tcPr>
          <w:p w:rsidR="006D75F5" w:rsidRPr="0052571F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E4E06" w:rsidRDefault="00FE4E06" w:rsidP="00DB4FD7"/>
    <w:sectPr w:rsidR="00FE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63748"/>
    <w:rsid w:val="00105787"/>
    <w:rsid w:val="00153E7D"/>
    <w:rsid w:val="00216692"/>
    <w:rsid w:val="0022051F"/>
    <w:rsid w:val="00232D20"/>
    <w:rsid w:val="0024553A"/>
    <w:rsid w:val="00255CBC"/>
    <w:rsid w:val="002A6794"/>
    <w:rsid w:val="002F0B49"/>
    <w:rsid w:val="0041215B"/>
    <w:rsid w:val="00481015"/>
    <w:rsid w:val="004D1A55"/>
    <w:rsid w:val="004F29AC"/>
    <w:rsid w:val="005022EF"/>
    <w:rsid w:val="00530A1E"/>
    <w:rsid w:val="00592534"/>
    <w:rsid w:val="00672977"/>
    <w:rsid w:val="006D75F5"/>
    <w:rsid w:val="006F0B61"/>
    <w:rsid w:val="00715FF1"/>
    <w:rsid w:val="008351FF"/>
    <w:rsid w:val="0085163C"/>
    <w:rsid w:val="009E39FE"/>
    <w:rsid w:val="00A12163"/>
    <w:rsid w:val="00A63C16"/>
    <w:rsid w:val="00AE5946"/>
    <w:rsid w:val="00B57296"/>
    <w:rsid w:val="00B73725"/>
    <w:rsid w:val="00C64021"/>
    <w:rsid w:val="00C773AC"/>
    <w:rsid w:val="00C95316"/>
    <w:rsid w:val="00CE4702"/>
    <w:rsid w:val="00D71365"/>
    <w:rsid w:val="00DB4FD7"/>
    <w:rsid w:val="00DF3836"/>
    <w:rsid w:val="00F16DC7"/>
    <w:rsid w:val="00F71748"/>
    <w:rsid w:val="00F73D8E"/>
    <w:rsid w:val="00F73EA9"/>
    <w:rsid w:val="00F97F0C"/>
    <w:rsid w:val="00FC0AD0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9601C-DD7A-49C9-881F-8C655EF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customStyle="1" w:styleId="Default">
    <w:name w:val="Default"/>
    <w:rsid w:val="00245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nhideWhenUsed/>
    <w:rsid w:val="002455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 Spacing"/>
    <w:aliases w:val="Без интервала1,МОЙ"/>
    <w:link w:val="a8"/>
    <w:qFormat/>
    <w:rsid w:val="002455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aliases w:val="Без интервала1 Знак,МОЙ Знак"/>
    <w:link w:val="a7"/>
    <w:qFormat/>
    <w:locked/>
    <w:rsid w:val="004D1A5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31C03-A760-43D3-AB9D-C775FDDF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Admin</cp:lastModifiedBy>
  <cp:revision>3</cp:revision>
  <dcterms:created xsi:type="dcterms:W3CDTF">2024-06-03T07:51:00Z</dcterms:created>
  <dcterms:modified xsi:type="dcterms:W3CDTF">2025-05-07T10:47:00Z</dcterms:modified>
</cp:coreProperties>
</file>