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CF7" w:rsidRDefault="009E410F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Стандартный расчет издержек</w:t>
      </w:r>
    </w:p>
    <w:p w:rsidR="00F90CF7" w:rsidRDefault="00F90C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0CF7" w:rsidRDefault="009E410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Название государственной поддержки:</w:t>
      </w:r>
    </w:p>
    <w:p w:rsidR="00F90CF7" w:rsidRDefault="009E4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Субсидии на финансовое обеспечение части затрат </w:t>
      </w:r>
      <w:r>
        <w:rPr>
          <w:rFonts w:ascii="Times New Roman" w:hAnsi="Times New Roman"/>
          <w:sz w:val="24"/>
          <w:szCs w:val="24"/>
          <w:lang w:eastAsia="ru-RU"/>
        </w:rPr>
        <w:t>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 на реализацию общественных инициатив в сфере туризма</w:t>
      </w:r>
    </w:p>
    <w:p w:rsidR="00F90CF7" w:rsidRDefault="009E410F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>Максимальный размер предоставляемой субсидии:</w:t>
      </w:r>
    </w:p>
    <w:p w:rsidR="00F90CF7" w:rsidRDefault="009E410F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10 0</w:t>
      </w:r>
      <w:r>
        <w:rPr>
          <w:rFonts w:ascii="Times New Roman" w:hAnsi="Times New Roman"/>
          <w:sz w:val="24"/>
          <w:szCs w:val="24"/>
          <w:lang w:eastAsia="ru-RU"/>
        </w:rPr>
        <w:t>00,0 тыс. рублей</w:t>
      </w:r>
    </w:p>
    <w:p w:rsidR="00F90CF7" w:rsidRDefault="009E410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Тип требования</w:t>
      </w:r>
    </w:p>
    <w:p w:rsidR="00F90CF7" w:rsidRDefault="009E41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и представление документов</w:t>
      </w:r>
    </w:p>
    <w:p w:rsidR="00F90CF7" w:rsidRDefault="009E41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Частота: 1 раз</w:t>
      </w:r>
    </w:p>
    <w:p w:rsidR="00F90CF7" w:rsidRDefault="009E41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Масштаб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5 ед.</w:t>
      </w:r>
    </w:p>
    <w:p w:rsidR="00F90CF7" w:rsidRDefault="009E410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Действия: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90CF7" w:rsidRDefault="009E41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пакета документов:</w:t>
      </w:r>
    </w:p>
    <w:p w:rsidR="00F90CF7" w:rsidRDefault="009E410F">
      <w:pPr>
        <w:pStyle w:val="a4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Заявки формируются участниками </w:t>
      </w:r>
      <w:r>
        <w:rPr>
          <w:rFonts w:ascii="Times New Roman" w:hAnsi="Times New Roman"/>
          <w:sz w:val="24"/>
          <w:szCs w:val="24"/>
          <w:lang w:eastAsia="ru-RU"/>
        </w:rPr>
        <w:t>отбора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в электронной форме посред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F90CF7" w:rsidRDefault="009E410F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заполнение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экранных форм веб-интерфейса системы «Электронный бюджет» </w:t>
      </w:r>
      <w:r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- 1,5 чел./час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, в том числе:</w:t>
      </w:r>
    </w:p>
    <w:p w:rsidR="00F90CF7" w:rsidRDefault="009E410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и сокращенное наименование участника отбора (для юридических лиц);</w:t>
      </w:r>
    </w:p>
    <w:p w:rsidR="00F90CF7" w:rsidRDefault="009E410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(при наличии) индивидуального предпринимателя;</w:t>
      </w:r>
    </w:p>
    <w:p w:rsidR="00F90CF7" w:rsidRDefault="009E410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г</w:t>
      </w:r>
      <w:r>
        <w:rPr>
          <w:rFonts w:ascii="Times New Roman" w:hAnsi="Times New Roman"/>
          <w:sz w:val="24"/>
          <w:szCs w:val="24"/>
        </w:rPr>
        <w:t>осударственный регистрационный номер участника отбора (для юридических лиц и индивидуальных предпринимателей);</w:t>
      </w:r>
    </w:p>
    <w:p w:rsidR="00F90CF7" w:rsidRDefault="009E410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 налогоплательщика;</w:t>
      </w:r>
    </w:p>
    <w:p w:rsidR="00F90CF7" w:rsidRDefault="009E410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постановки на учет в налоговом органе (для индивидуальных предпринимателей);</w:t>
      </w:r>
    </w:p>
    <w:p w:rsidR="00F90CF7" w:rsidRDefault="009E410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код причины п</w:t>
      </w:r>
      <w:r>
        <w:rPr>
          <w:rFonts w:ascii="Times New Roman" w:hAnsi="Times New Roman"/>
          <w:sz w:val="24"/>
          <w:szCs w:val="24"/>
        </w:rPr>
        <w:t>остановки на учет в налоговом органе (для юридических лиц);</w:t>
      </w:r>
    </w:p>
    <w:p w:rsidR="00F90CF7" w:rsidRDefault="009E410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государственной регистрации физического лица в качестве индивидуального предпринимателя;</w:t>
      </w:r>
    </w:p>
    <w:p w:rsidR="00F90CF7" w:rsidRDefault="009E410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(для индивидуальных предпринимателей);</w:t>
      </w:r>
    </w:p>
    <w:p w:rsidR="00F90CF7" w:rsidRDefault="009E410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страховой номер индивидуального лицевого </w:t>
      </w:r>
      <w:r>
        <w:rPr>
          <w:rFonts w:ascii="Times New Roman" w:hAnsi="Times New Roman"/>
          <w:sz w:val="24"/>
          <w:szCs w:val="24"/>
        </w:rPr>
        <w:t>счета (для индивидуальных предпринимателей);</w:t>
      </w:r>
    </w:p>
    <w:p w:rsidR="00F90CF7" w:rsidRDefault="009E410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юридического лица, адрес регистрации (для индивидуальных предпринимателей);</w:t>
      </w:r>
    </w:p>
    <w:p w:rsidR="00F90CF7" w:rsidRDefault="009E410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F90CF7" w:rsidRDefault="009E410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6" w:tooltip="https://login.consultant.ru/link/?req=doc&amp;base=LAW&amp;n=454294" w:history="1">
        <w:r>
          <w:rPr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«О сельскохозяйственной кооперации»), членов коллегиального исполнительного органа, лица, исполняющего функ</w:t>
      </w:r>
      <w:r>
        <w:rPr>
          <w:rFonts w:ascii="Times New Roman" w:hAnsi="Times New Roman"/>
          <w:sz w:val="24"/>
          <w:szCs w:val="24"/>
        </w:rPr>
        <w:t>ции единоличного исполнительного органа (для юридических лиц);</w:t>
      </w:r>
    </w:p>
    <w:p w:rsidR="00F90CF7" w:rsidRDefault="009E410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F90CF7" w:rsidRDefault="009E410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основных и дополнительных видов деятельности, </w:t>
      </w:r>
      <w:r>
        <w:rPr>
          <w:rFonts w:ascii="Times New Roman" w:hAnsi="Times New Roman"/>
          <w:sz w:val="24"/>
          <w:szCs w:val="24"/>
        </w:rPr>
        <w:t>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</w:t>
      </w:r>
      <w:r>
        <w:rPr>
          <w:rFonts w:ascii="Times New Roman" w:hAnsi="Times New Roman"/>
          <w:sz w:val="24"/>
          <w:szCs w:val="24"/>
        </w:rPr>
        <w:t>);</w:t>
      </w:r>
    </w:p>
    <w:p w:rsidR="00F90CF7" w:rsidRDefault="009E410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F90CF7" w:rsidRDefault="009E410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подтверждение согласия на публикацию (размещение) в сети Интернет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90CF7" w:rsidRDefault="00F90CF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0CF7" w:rsidRDefault="009E410F">
      <w:pPr>
        <w:pStyle w:val="a4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выписка из Единого государственного реестра юридических лиц (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выписка из Единого государственного реестра индивидуальных предпринимателей)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состоянию на дату, не превышающую 10 (десяти) календарных дней до даты подачи заявки (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в случае непредставления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выписки Управление получает сведения об участнике отбора, размещенные в Едином государственном реестре юридических лиц или Едином государственном реестре индивидуальных предпринимателей на официальном сайте Федеральной налоговой службы в сети Интернет, са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мостоятельно), </w:t>
      </w:r>
      <w:r>
        <w:rPr>
          <w:rFonts w:ascii="Times New Roman" w:hAnsi="Times New Roman"/>
          <w:sz w:val="24"/>
          <w:szCs w:val="24"/>
          <w:lang w:eastAsia="ru-RU"/>
        </w:rPr>
        <w:t>заверенная подписью руководителя участника отбора и печатью участника отбора (при наличии) –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0,25 чел./час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;</w:t>
      </w:r>
    </w:p>
    <w:p w:rsidR="00F90CF7" w:rsidRDefault="009E410F">
      <w:pPr>
        <w:pStyle w:val="a4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- копии учредительных документов, заверенные подписью руководителя участника отбора и печатью участника отбора (при наличии) (копия у</w:t>
      </w:r>
      <w:r>
        <w:rPr>
          <w:rFonts w:ascii="Times New Roman" w:hAnsi="Times New Roman"/>
          <w:sz w:val="24"/>
          <w:szCs w:val="24"/>
          <w:lang w:eastAsia="ru-RU"/>
        </w:rPr>
        <w:t xml:space="preserve">става – для юридического лица) –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1 чел./час;</w:t>
      </w:r>
    </w:p>
    <w:p w:rsidR="00F90CF7" w:rsidRDefault="009E41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копия паспорта гражданина Российской Федерации, являющегося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руководителем, членом коллегиального исполнительного органа, лица, исполняющего функции единоличного исполнительного органа, или главного бухгалтера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(при наличии) участника отбора, являющегося юридическим лицом, индивидуальным предпринимателем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 (или) его представителем (второй, третьей страницы и страницы с отметкой о регистрации по месту жительства на момент подачи заявки) и копии документов, подтвер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ждающих полномочия руководителя и (или) его представителя, </w:t>
      </w:r>
      <w:r>
        <w:rPr>
          <w:rFonts w:ascii="Times New Roman" w:hAnsi="Times New Roman"/>
          <w:sz w:val="24"/>
          <w:szCs w:val="24"/>
          <w:lang w:eastAsia="ru-RU"/>
        </w:rPr>
        <w:t xml:space="preserve">заверенные подписью руководителя участника отбора и печатью участника отбора (при наличии) –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1 чел./час;</w:t>
      </w:r>
    </w:p>
    <w:p w:rsidR="00F90CF7" w:rsidRDefault="009E41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справка об отсутствии неисполненных обязанностей по уплате налогов, сборов, страховых взно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сов, пеней, штрафов, процентов, подлежащих уплате в соответствии с законодательством Российской Федерации о налогах и сборах, в сумме, превышающей 10 (десять) тысяч рублей, срок выдачи которой не более 10 (десяти) рабочих дней до даты подачи заявки, завере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нная налоговым органом –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0,25 чел./час;</w:t>
      </w:r>
    </w:p>
    <w:p w:rsidR="00F90CF7" w:rsidRDefault="009E410F">
      <w:pPr>
        <w:pStyle w:val="a4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hyperlink w:anchor="P305" w:tooltip="#P305" w:history="1">
        <w:r>
          <w:rPr>
            <w:rFonts w:ascii="Times New Roman" w:hAnsi="Times New Roman"/>
            <w:sz w:val="24"/>
            <w:szCs w:val="24"/>
            <w:lang w:eastAsia="ru-RU"/>
          </w:rPr>
          <w:t>заявление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за подписью руководителя (лица, исполняющего обязанности руководителя) участника отбора по форме согласно приложению № 1 к порядку –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0,75 чел./час;</w:t>
      </w:r>
    </w:p>
    <w:p w:rsidR="00F90CF7" w:rsidRDefault="009E410F">
      <w:pPr>
        <w:pStyle w:val="a4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hyperlink w:anchor="P546" w:tooltip="#P546" w:history="1">
        <w:r>
          <w:rPr>
            <w:rFonts w:ascii="Times New Roman" w:hAnsi="Times New Roman"/>
            <w:sz w:val="24"/>
            <w:szCs w:val="24"/>
            <w:lang w:eastAsia="ru-RU"/>
          </w:rPr>
          <w:t>характеристика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проекта по форме согласно приложению № 2 к порядку –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1 чел./час;</w:t>
      </w:r>
    </w:p>
    <w:p w:rsidR="00F90CF7" w:rsidRDefault="009E410F">
      <w:pPr>
        <w:pStyle w:val="a4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электронные копии документов (договоров с ресурсоснабжающими организациями, договоров на предоставление коммунальных и эксплуатационных услуг), подтверждающих надлежащее функционирование всех инженерных систем (центрального отопления, газоснабжения, горяче</w:t>
      </w:r>
      <w:r>
        <w:rPr>
          <w:rFonts w:ascii="Times New Roman" w:hAnsi="Times New Roman"/>
          <w:sz w:val="24"/>
          <w:szCs w:val="24"/>
        </w:rPr>
        <w:t>го и холодного водоснабжения, канализации, электроснабжения) занимаемого участником отбора здания (строения, сооружения), в случае, если указанные объекты недвижимости необходимы для достижения результата предоставления субсидии –</w:t>
      </w:r>
      <w:r>
        <w:rPr>
          <w:rFonts w:ascii="Times New Roman" w:hAnsi="Times New Roman"/>
          <w:b/>
          <w:bCs/>
          <w:sz w:val="24"/>
          <w:szCs w:val="24"/>
        </w:rPr>
        <w:t xml:space="preserve"> 1 чел./час;</w:t>
      </w:r>
    </w:p>
    <w:p w:rsidR="00F90CF7" w:rsidRDefault="009E410F">
      <w:pPr>
        <w:pStyle w:val="a4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выписка из ра</w:t>
      </w:r>
      <w:r>
        <w:rPr>
          <w:rFonts w:ascii="Times New Roman" w:hAnsi="Times New Roman"/>
          <w:sz w:val="24"/>
          <w:szCs w:val="24"/>
          <w:lang w:eastAsia="ru-RU"/>
        </w:rPr>
        <w:t>счетного счета, открытого в кредитной организации, подтверждающая наличие собственных средств участника отбора на реализацию проекта, заверенная банком, на любую дату в течение периода, равного 30 календарным дням, предшествующего дате подачи заявки, в раз</w:t>
      </w:r>
      <w:r>
        <w:rPr>
          <w:rFonts w:ascii="Times New Roman" w:hAnsi="Times New Roman"/>
          <w:sz w:val="24"/>
          <w:szCs w:val="24"/>
          <w:lang w:eastAsia="ru-RU"/>
        </w:rPr>
        <w:t xml:space="preserve">мере не менее 30 (тридцати) процентов от размера запрашиваемой субсидии –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0,25 чел./час;</w:t>
      </w:r>
    </w:p>
    <w:p w:rsidR="00F90CF7" w:rsidRDefault="009E41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bookmarkStart w:id="1" w:name="P134"/>
      <w:bookmarkStart w:id="2" w:name="P140"/>
      <w:bookmarkEnd w:id="1"/>
      <w:bookmarkEnd w:id="2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выписка из Единого государственного реестра недвижимости, подтверждающая право собственности или иное право участника </w:t>
      </w:r>
      <w:r>
        <w:rPr>
          <w:rFonts w:ascii="Times New Roman" w:hAnsi="Times New Roman"/>
          <w:sz w:val="24"/>
          <w:szCs w:val="24"/>
          <w:lang w:eastAsia="ru-RU"/>
        </w:rPr>
        <w:t>отбора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использовать объекты недвижимости, в том ч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исле земельный участок, участвующий в реализации проекта участника </w:t>
      </w:r>
      <w:r>
        <w:rPr>
          <w:rFonts w:ascii="Times New Roman" w:hAnsi="Times New Roman"/>
          <w:sz w:val="24"/>
          <w:szCs w:val="24"/>
          <w:lang w:eastAsia="ru-RU"/>
        </w:rPr>
        <w:t>отбора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на срок не менее срока достижения результата проекта, а также соответствие характеристик таких объектов недвижимости целям реализации проекта,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заверенная подписью руководителя участ</w:t>
      </w:r>
      <w:r>
        <w:rPr>
          <w:rFonts w:ascii="Times New Roman" w:hAnsi="Times New Roman"/>
          <w:sz w:val="24"/>
          <w:szCs w:val="24"/>
          <w:lang w:eastAsia="ru-RU"/>
        </w:rPr>
        <w:t xml:space="preserve">ника отбора и печатью участника отбора (при наличии) –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0,25 чел./час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;</w:t>
      </w:r>
    </w:p>
    <w:p w:rsidR="00F90CF7" w:rsidRDefault="009E41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информация правообладателя земельного участка, указанного в проекте участника </w:t>
      </w:r>
      <w:r>
        <w:rPr>
          <w:rFonts w:ascii="Times New Roman" w:hAnsi="Times New Roman"/>
          <w:sz w:val="24"/>
          <w:szCs w:val="24"/>
          <w:lang w:eastAsia="ru-RU"/>
        </w:rPr>
        <w:t>отбора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о возможности предоставления такого земельного участка участнику </w:t>
      </w:r>
      <w:r>
        <w:rPr>
          <w:rFonts w:ascii="Times New Roman" w:hAnsi="Times New Roman"/>
          <w:sz w:val="24"/>
          <w:szCs w:val="24"/>
          <w:lang w:eastAsia="ru-RU"/>
        </w:rPr>
        <w:t>отбора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без проведения торгов на сро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 не менее срока достижения результата проекта либо копия правоустанавливающих или правоудостоверяющих документов, подтверждающих право участника </w:t>
      </w:r>
      <w:r>
        <w:rPr>
          <w:rFonts w:ascii="Times New Roman" w:hAnsi="Times New Roman"/>
          <w:sz w:val="24"/>
          <w:szCs w:val="24"/>
          <w:lang w:eastAsia="ru-RU"/>
        </w:rPr>
        <w:t>отбора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использовать земельный участок на срок не менее срока достижения результата проекта, в том числе с учет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ом условий договорных отношений о возможности участника </w:t>
      </w:r>
      <w:r>
        <w:rPr>
          <w:rFonts w:ascii="Times New Roman" w:hAnsi="Times New Roman"/>
          <w:sz w:val="24"/>
          <w:szCs w:val="24"/>
          <w:lang w:eastAsia="ru-RU"/>
        </w:rPr>
        <w:t>отбора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пролонгировать или заключить на новый срок договор о пользовании земельным участком (об аренде земельного участка) (представляются в случае отсутствия регистрационных записей о правах участника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отбора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земельный участок в Едином государственном реестре недвижимости) –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0,25 чел./час;</w:t>
      </w:r>
    </w:p>
    <w:p w:rsidR="00F90CF7" w:rsidRDefault="009E41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ходатайство</w:t>
      </w:r>
      <w:r>
        <w:rPr>
          <w:rFonts w:ascii="Times New Roman" w:hAnsi="Times New Roman"/>
          <w:sz w:val="24"/>
          <w:szCs w:val="24"/>
        </w:rPr>
        <w:t xml:space="preserve"> главы </w:t>
      </w:r>
      <w:r>
        <w:rPr>
          <w:rFonts w:ascii="Times New Roman" w:hAnsi="Times New Roman"/>
          <w:sz w:val="24"/>
          <w:szCs w:val="24"/>
          <w:lang w:eastAsia="ru-RU"/>
        </w:rPr>
        <w:t>администрации муниципального района (городского округа) Белгородской области, подтверждающее поддержку проекта, направленного на увеличение объем</w:t>
      </w:r>
      <w:r>
        <w:rPr>
          <w:rFonts w:ascii="Times New Roman" w:hAnsi="Times New Roman"/>
          <w:sz w:val="24"/>
          <w:szCs w:val="24"/>
          <w:lang w:eastAsia="ru-RU"/>
        </w:rPr>
        <w:t>а туристских услуг, числа ночевок, численности работников туристской отрасли, создание и развитие доступной туристской среды для людей с ограниченными возможностями здоровья, стимулирование развития туризма на территории муниципального района (городского о</w:t>
      </w:r>
      <w:r>
        <w:rPr>
          <w:rFonts w:ascii="Times New Roman" w:hAnsi="Times New Roman"/>
          <w:sz w:val="24"/>
          <w:szCs w:val="24"/>
          <w:lang w:eastAsia="ru-RU"/>
        </w:rPr>
        <w:t>круга) Белгородской области, а также подтверждающее возможность использования объектов недвижимости, в том числе земельных участков, 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соответствие характеристик таких объектов недвижимости целям реализации проекта –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0,25 чел./час.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F90CF7" w:rsidRDefault="009E41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Проверка соответствия 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ополнительным требованиям:</w:t>
      </w:r>
    </w:p>
    <w:p w:rsidR="00F90CF7" w:rsidRDefault="009E410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заявитель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 –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0,25 чел./час;</w:t>
      </w:r>
    </w:p>
    <w:p w:rsidR="00F90CF7" w:rsidRDefault="009E410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заявитель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язанных с террористическими организациями и террористами или с распространением оружия массового уничтожения –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0,25 чел./час.</w:t>
      </w:r>
    </w:p>
    <w:p w:rsidR="00F90CF7" w:rsidRDefault="00F90C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90CF7" w:rsidRDefault="009E41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Итого трудозатрат: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8,25 чел./часов;</w:t>
      </w:r>
    </w:p>
    <w:p w:rsidR="00F90CF7" w:rsidRDefault="009E41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Среднемесячная заработная плата по Белгородской области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54 164 руб. </w:t>
      </w:r>
    </w:p>
    <w:p w:rsidR="00F90CF7" w:rsidRDefault="009E41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Средняя стоимость часа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322,40 руб. (54164руб./21 день/8 час.) </w:t>
      </w:r>
    </w:p>
    <w:p w:rsidR="00F90CF7" w:rsidRDefault="009E41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Общая стоимость трудозатрат: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13,3 тыс. руб. (322,4 руб.*8,25 чел./час.*5 ед.)</w:t>
      </w:r>
    </w:p>
    <w:p w:rsidR="00F90CF7" w:rsidRDefault="00F90C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0CF7" w:rsidRDefault="009E41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Финансирование на 2024 год</w:t>
      </w:r>
      <w:r>
        <w:rPr>
          <w:rFonts w:ascii="Times New Roman" w:hAnsi="Times New Roman"/>
          <w:sz w:val="24"/>
          <w:szCs w:val="24"/>
        </w:rPr>
        <w:t xml:space="preserve"> предусмотрено «Выпиской из сводной бюджетной росписи расходов областного бюджета на 2024 финансовый год и на плановый период 2025 и 2026 годов» в объемах: </w:t>
      </w:r>
    </w:p>
    <w:p w:rsidR="00F90CF7" w:rsidRDefault="009E41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2024 г. – 40 792,7 тыс. руб.</w:t>
      </w:r>
    </w:p>
    <w:sectPr w:rsidR="00F9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10F" w:rsidRDefault="009E410F">
      <w:pPr>
        <w:spacing w:after="0" w:line="240" w:lineRule="auto"/>
      </w:pPr>
      <w:r>
        <w:separator/>
      </w:r>
    </w:p>
  </w:endnote>
  <w:endnote w:type="continuationSeparator" w:id="0">
    <w:p w:rsidR="009E410F" w:rsidRDefault="009E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10F" w:rsidRDefault="009E410F">
      <w:pPr>
        <w:spacing w:after="0" w:line="240" w:lineRule="auto"/>
      </w:pPr>
      <w:r>
        <w:separator/>
      </w:r>
    </w:p>
  </w:footnote>
  <w:footnote w:type="continuationSeparator" w:id="0">
    <w:p w:rsidR="009E410F" w:rsidRDefault="009E4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F7"/>
    <w:rsid w:val="009E410F"/>
    <w:rsid w:val="00A432DA"/>
    <w:rsid w:val="00F9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E1D6F-EDFB-4E4C-8606-3C6BDDB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29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Admin</cp:lastModifiedBy>
  <cp:revision>2</cp:revision>
  <dcterms:created xsi:type="dcterms:W3CDTF">2024-06-04T09:13:00Z</dcterms:created>
  <dcterms:modified xsi:type="dcterms:W3CDTF">2024-06-04T09:13:00Z</dcterms:modified>
  <cp:version>1048576</cp:version>
</cp:coreProperties>
</file>