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CD3" w:rsidRDefault="00581CD3">
      <w:pPr>
        <w:pStyle w:val="ConsPlusTitlePage"/>
      </w:pPr>
      <w:bookmarkStart w:id="0" w:name="_GoBack"/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581CD3" w:rsidRDefault="00581CD3">
      <w:pPr>
        <w:pStyle w:val="ConsPlusNormal"/>
        <w:jc w:val="both"/>
        <w:outlineLvl w:val="0"/>
      </w:pPr>
    </w:p>
    <w:p w:rsidR="00581CD3" w:rsidRDefault="00581CD3">
      <w:pPr>
        <w:pStyle w:val="ConsPlusTitle"/>
        <w:jc w:val="center"/>
      </w:pPr>
      <w:r>
        <w:t>ПРАВИТЕЛЬСТВО БЕЛГОРОДСКОЙ ОБЛАСТИ</w:t>
      </w:r>
    </w:p>
    <w:p w:rsidR="00581CD3" w:rsidRDefault="00581CD3">
      <w:pPr>
        <w:pStyle w:val="ConsPlusTitle"/>
        <w:ind w:firstLine="540"/>
        <w:jc w:val="both"/>
      </w:pPr>
    </w:p>
    <w:p w:rsidR="00581CD3" w:rsidRDefault="00581CD3">
      <w:pPr>
        <w:pStyle w:val="ConsPlusTitle"/>
        <w:jc w:val="center"/>
      </w:pPr>
      <w:r>
        <w:t>ПОСТАНОВЛЕНИЕ</w:t>
      </w:r>
    </w:p>
    <w:p w:rsidR="00581CD3" w:rsidRDefault="00581CD3">
      <w:pPr>
        <w:pStyle w:val="ConsPlusTitle"/>
        <w:jc w:val="center"/>
      </w:pPr>
      <w:r>
        <w:t>от 3 апреля 2024 г. N 121-пп</w:t>
      </w:r>
    </w:p>
    <w:p w:rsidR="00581CD3" w:rsidRDefault="00581CD3">
      <w:pPr>
        <w:pStyle w:val="ConsPlusTitle"/>
        <w:ind w:firstLine="540"/>
        <w:jc w:val="both"/>
      </w:pPr>
    </w:p>
    <w:p w:rsidR="00581CD3" w:rsidRDefault="00581CD3">
      <w:pPr>
        <w:pStyle w:val="ConsPlusTitle"/>
        <w:jc w:val="center"/>
      </w:pPr>
      <w:r>
        <w:t>О ВНЕСЕНИИ ИЗМЕНЕНИЙ В ПОСТАНОВЛЕНИЕ ПРАВИТЕЛЬСТВА</w:t>
      </w:r>
    </w:p>
    <w:p w:rsidR="00581CD3" w:rsidRDefault="00581CD3">
      <w:pPr>
        <w:pStyle w:val="ConsPlusTitle"/>
        <w:jc w:val="center"/>
      </w:pPr>
      <w:r>
        <w:t>БЕЛГОРОДСКОЙ ОБЛАСТИ ОТ 22 ЯНВАРЯ 2024 ГОДА N 15-ПП</w:t>
      </w:r>
    </w:p>
    <w:p w:rsidR="00581CD3" w:rsidRDefault="00581CD3">
      <w:pPr>
        <w:pStyle w:val="ConsPlusNormal"/>
        <w:jc w:val="both"/>
      </w:pPr>
    </w:p>
    <w:p w:rsidR="00581CD3" w:rsidRDefault="00581CD3">
      <w:pPr>
        <w:pStyle w:val="ConsPlusNormal"/>
        <w:ind w:firstLine="540"/>
        <w:jc w:val="both"/>
      </w:pPr>
      <w:r>
        <w:t>В целях приведения нормативных правовых актов Белгородской области в соответствие с действующим законодательством Правительство Белгородской области постановляет:</w:t>
      </w:r>
    </w:p>
    <w:p w:rsidR="00581CD3" w:rsidRDefault="00581CD3">
      <w:pPr>
        <w:pStyle w:val="ConsPlusNormal"/>
        <w:jc w:val="both"/>
      </w:pPr>
    </w:p>
    <w:p w:rsidR="00581CD3" w:rsidRDefault="00581CD3">
      <w:pPr>
        <w:pStyle w:val="ConsPlusNormal"/>
        <w:ind w:firstLine="540"/>
        <w:jc w:val="both"/>
      </w:pPr>
      <w:r>
        <w:t xml:space="preserve">1. Внести следующие изменения в </w:t>
      </w:r>
      <w:hyperlink r:id="rId5">
        <w:r>
          <w:rPr>
            <w:color w:val="0000FF"/>
          </w:rPr>
          <w:t>постановление</w:t>
        </w:r>
      </w:hyperlink>
      <w:r>
        <w:t xml:space="preserve"> Правительства Белгородской области от 22 января 2024 года N 15-пп "Об утверждении Порядка предоставления субсидии из областного бюджета автономной некоммерческой организации "Корпорация событийных мероприятий "БелОГОрье" на организацию и проведение мероприятий и творческих проектов":</w:t>
      </w:r>
    </w:p>
    <w:p w:rsidR="00581CD3" w:rsidRDefault="00581CD3">
      <w:pPr>
        <w:pStyle w:val="ConsPlusNormal"/>
        <w:spacing w:before="220"/>
        <w:ind w:firstLine="540"/>
        <w:jc w:val="both"/>
      </w:pPr>
      <w:r>
        <w:t xml:space="preserve">в </w:t>
      </w:r>
      <w:hyperlink r:id="rId6">
        <w:r>
          <w:rPr>
            <w:color w:val="0000FF"/>
          </w:rPr>
          <w:t>Порядок</w:t>
        </w:r>
      </w:hyperlink>
      <w:r>
        <w:t xml:space="preserve"> предоставления субсидии из областного бюджета автономной некоммерческой организации "Корпорация событийных мероприятий "БелОГОрье" на организацию и проведение мероприятий и творческих проектов, утвержденный в пункте 1 постановления:</w:t>
      </w:r>
    </w:p>
    <w:p w:rsidR="00581CD3" w:rsidRDefault="00581CD3">
      <w:pPr>
        <w:pStyle w:val="ConsPlusNormal"/>
        <w:spacing w:before="220"/>
        <w:ind w:firstLine="540"/>
        <w:jc w:val="both"/>
      </w:pPr>
      <w:hyperlink r:id="rId7">
        <w:r>
          <w:rPr>
            <w:color w:val="0000FF"/>
          </w:rPr>
          <w:t>седьмой абзац пункта 2.1 раздела II</w:t>
        </w:r>
      </w:hyperlink>
      <w:r>
        <w:t xml:space="preserve"> Порядка изложить в следующей редакции:</w:t>
      </w:r>
    </w:p>
    <w:p w:rsidR="00581CD3" w:rsidRDefault="00581CD3">
      <w:pPr>
        <w:pStyle w:val="ConsPlusNormal"/>
        <w:spacing w:before="220"/>
        <w:ind w:firstLine="540"/>
        <w:jc w:val="both"/>
      </w:pPr>
      <w:r>
        <w:t>"- АНО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уничтожения;";</w:t>
      </w:r>
    </w:p>
    <w:p w:rsidR="00581CD3" w:rsidRDefault="00581CD3">
      <w:pPr>
        <w:pStyle w:val="ConsPlusNormal"/>
        <w:spacing w:before="220"/>
        <w:ind w:firstLine="540"/>
        <w:jc w:val="both"/>
      </w:pPr>
      <w:hyperlink r:id="rId8">
        <w:r>
          <w:rPr>
            <w:color w:val="0000FF"/>
          </w:rPr>
          <w:t>пункты 4.1</w:t>
        </w:r>
      </w:hyperlink>
      <w:r>
        <w:t xml:space="preserve"> - </w:t>
      </w:r>
      <w:hyperlink r:id="rId9">
        <w:r>
          <w:rPr>
            <w:color w:val="0000FF"/>
          </w:rPr>
          <w:t>4.2 раздела IV</w:t>
        </w:r>
      </w:hyperlink>
      <w:r>
        <w:t xml:space="preserve"> Порядка изложить в следующей редакции:</w:t>
      </w:r>
    </w:p>
    <w:p w:rsidR="00581CD3" w:rsidRDefault="00581CD3">
      <w:pPr>
        <w:pStyle w:val="ConsPlusNormal"/>
        <w:spacing w:before="220"/>
        <w:ind w:firstLine="540"/>
        <w:jc w:val="both"/>
      </w:pPr>
      <w:r>
        <w:t>"4.1. По результатам реализации мероприятия АНО не позднее 10 числа месяца, следующего за отчетным кварталом, представляет в Управление отчет о расходах, источником финансового обеспечения которых является Субсидия, и отчет о достижении значений показателей реализации мероприятия (в соответствии с формами, являющимися неотъемлемой частью Соглашения) с приложением подтверждающих документов (далее - Отчет).</w:t>
      </w:r>
    </w:p>
    <w:p w:rsidR="00581CD3" w:rsidRDefault="00581CD3">
      <w:pPr>
        <w:pStyle w:val="ConsPlusNormal"/>
        <w:spacing w:before="220"/>
        <w:ind w:firstLine="540"/>
        <w:jc w:val="both"/>
      </w:pPr>
      <w:r>
        <w:t>4.2. Управление в течение 5 (пяти) рабочих дней с даты поступления Отчета с приложением подтверждающих документов проводит их проверку и принимает решение о принятии Отчета или об отказе в принятии по следующим основаниям:</w:t>
      </w:r>
    </w:p>
    <w:p w:rsidR="00581CD3" w:rsidRDefault="00581CD3">
      <w:pPr>
        <w:pStyle w:val="ConsPlusNormal"/>
        <w:spacing w:before="220"/>
        <w:ind w:firstLine="540"/>
        <w:jc w:val="both"/>
      </w:pPr>
      <w:r>
        <w:t>4.2.1. Несоответствие отчета утвержденным формам, являющимся неотъемлемой частью Соглашения, и/или представление не в полном объеме подтверждающих документов.</w:t>
      </w:r>
    </w:p>
    <w:p w:rsidR="00581CD3" w:rsidRDefault="00581CD3">
      <w:pPr>
        <w:pStyle w:val="ConsPlusNormal"/>
        <w:spacing w:before="220"/>
        <w:ind w:firstLine="540"/>
        <w:jc w:val="both"/>
      </w:pPr>
      <w:r>
        <w:t>4.2.2. Установление Управлением факта недостоверности информации, содержащейся в Отчете, документах, представленных АНО.";</w:t>
      </w:r>
    </w:p>
    <w:p w:rsidR="00581CD3" w:rsidRDefault="00581CD3">
      <w:pPr>
        <w:pStyle w:val="ConsPlusNormal"/>
        <w:spacing w:before="220"/>
        <w:ind w:firstLine="540"/>
        <w:jc w:val="both"/>
      </w:pPr>
      <w:hyperlink r:id="rId10">
        <w:r>
          <w:rPr>
            <w:color w:val="0000FF"/>
          </w:rPr>
          <w:t>раздел V</w:t>
        </w:r>
      </w:hyperlink>
      <w:r>
        <w:t xml:space="preserve"> Порядка дополнить пунктом 5.9 следующего содержания:</w:t>
      </w:r>
    </w:p>
    <w:p w:rsidR="00581CD3" w:rsidRDefault="00581CD3">
      <w:pPr>
        <w:pStyle w:val="ConsPlusNormal"/>
        <w:spacing w:before="220"/>
        <w:ind w:firstLine="540"/>
        <w:jc w:val="both"/>
      </w:pPr>
      <w:r>
        <w:t>"5.9. В случае наступления обстоятельств непреодолимой силы, вследствие возникновения которых соблюдение условий предоставления субсидий, в том числе исполнение обязательств по достижению значения результата предоставления субсидии, является невозможным, предусматривается положение о неприменении требований, предусмотренных пунктом 5.3 раздела V Порядка.</w:t>
      </w:r>
    </w:p>
    <w:p w:rsidR="00581CD3" w:rsidRDefault="00581CD3">
      <w:pPr>
        <w:pStyle w:val="ConsPlusNormal"/>
        <w:spacing w:before="220"/>
        <w:ind w:firstLine="540"/>
        <w:jc w:val="both"/>
      </w:pPr>
      <w:r>
        <w:lastRenderedPageBreak/>
        <w:t>5.9.1. К обстоятельствам непреодолимой силы относятся:</w:t>
      </w:r>
    </w:p>
    <w:p w:rsidR="00581CD3" w:rsidRDefault="00581CD3">
      <w:pPr>
        <w:pStyle w:val="ConsPlusNormal"/>
        <w:spacing w:before="220"/>
        <w:ind w:firstLine="540"/>
        <w:jc w:val="both"/>
      </w:pPr>
      <w:r>
        <w:t>- стихийные природные явления (землетрясение, наводнение, ураган, природный пожар);</w:t>
      </w:r>
    </w:p>
    <w:p w:rsidR="00581CD3" w:rsidRDefault="00581CD3">
      <w:pPr>
        <w:pStyle w:val="ConsPlusNormal"/>
        <w:spacing w:before="220"/>
        <w:ind w:firstLine="540"/>
        <w:jc w:val="both"/>
      </w:pPr>
      <w:r>
        <w:t>- обстоятельства общественной жизни (война, террористические акты, диверсии);</w:t>
      </w:r>
    </w:p>
    <w:p w:rsidR="00581CD3" w:rsidRDefault="00581CD3">
      <w:pPr>
        <w:pStyle w:val="ConsPlusNormal"/>
        <w:spacing w:before="220"/>
        <w:ind w:firstLine="540"/>
        <w:jc w:val="both"/>
      </w:pPr>
      <w:r>
        <w:t>- установление регионального (межмуниципального) и (или) местного уровня реагирования на чрезвычайную ситуацию, подтвержденное правовым актом органа государственной власти Белгородской области и (или) органа местного самоуправления.".</w:t>
      </w:r>
    </w:p>
    <w:p w:rsidR="00581CD3" w:rsidRDefault="00581CD3">
      <w:pPr>
        <w:pStyle w:val="ConsPlusNormal"/>
        <w:jc w:val="both"/>
      </w:pPr>
    </w:p>
    <w:p w:rsidR="00581CD3" w:rsidRDefault="00581CD3">
      <w:pPr>
        <w:pStyle w:val="ConsPlusNormal"/>
        <w:ind w:firstLine="540"/>
        <w:jc w:val="both"/>
      </w:pPr>
      <w:r>
        <w:t>2. Контроль за исполнением постановления возложить на министерство цифрового развития Белгородской области (Четвериков С.Н.).</w:t>
      </w:r>
    </w:p>
    <w:p w:rsidR="00581CD3" w:rsidRDefault="00581CD3">
      <w:pPr>
        <w:pStyle w:val="ConsPlusNormal"/>
        <w:jc w:val="both"/>
      </w:pPr>
    </w:p>
    <w:p w:rsidR="00581CD3" w:rsidRDefault="00581CD3">
      <w:pPr>
        <w:pStyle w:val="ConsPlusNormal"/>
        <w:ind w:firstLine="540"/>
        <w:jc w:val="both"/>
      </w:pPr>
      <w:r>
        <w:t>3. Настоящее постановление вступает в силу со дня его официального опубликования и распространяется на правоотношения, возникшие с 1 января 2024 года.</w:t>
      </w:r>
    </w:p>
    <w:p w:rsidR="00581CD3" w:rsidRDefault="00581CD3">
      <w:pPr>
        <w:pStyle w:val="ConsPlusNormal"/>
        <w:jc w:val="both"/>
      </w:pPr>
    </w:p>
    <w:p w:rsidR="00581CD3" w:rsidRDefault="00581CD3">
      <w:pPr>
        <w:pStyle w:val="ConsPlusNormal"/>
        <w:jc w:val="right"/>
      </w:pPr>
      <w:r>
        <w:t>Губернатор Белгородской области</w:t>
      </w:r>
    </w:p>
    <w:p w:rsidR="00581CD3" w:rsidRDefault="00581CD3">
      <w:pPr>
        <w:pStyle w:val="ConsPlusNormal"/>
        <w:jc w:val="right"/>
      </w:pPr>
      <w:r>
        <w:t>В.В.ГЛАДКОВ</w:t>
      </w:r>
    </w:p>
    <w:p w:rsidR="00581CD3" w:rsidRDefault="00581CD3">
      <w:pPr>
        <w:pStyle w:val="ConsPlusNormal"/>
        <w:jc w:val="both"/>
      </w:pPr>
    </w:p>
    <w:p w:rsidR="00581CD3" w:rsidRDefault="00581CD3">
      <w:pPr>
        <w:pStyle w:val="ConsPlusNormal"/>
        <w:jc w:val="both"/>
      </w:pPr>
    </w:p>
    <w:p w:rsidR="00581CD3" w:rsidRDefault="00581CD3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183159" w:rsidRDefault="00183159"/>
    <w:sectPr w:rsidR="00183159" w:rsidSect="00DB2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CD3"/>
    <w:rsid w:val="00127258"/>
    <w:rsid w:val="00183159"/>
    <w:rsid w:val="0058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51B7DF-147E-4314-9659-F1A7EE3AC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1CD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81CD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81CD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6745&amp;dst=10007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404&amp;n=96745&amp;dst=100029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96745&amp;dst=100012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404&amp;n=96745" TargetMode="External"/><Relationship Id="rId10" Type="http://schemas.openxmlformats.org/officeDocument/2006/relationships/hyperlink" Target="https://login.consultant.ru/link/?req=doc&amp;base=RLAW404&amp;n=96745&amp;dst=100075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404&amp;n=96745&amp;dst=1000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 Станислав Александрович</dc:creator>
  <cp:keywords/>
  <dc:description/>
  <cp:lastModifiedBy>Бабкин Станислав Александрович</cp:lastModifiedBy>
  <cp:revision>1</cp:revision>
  <dcterms:created xsi:type="dcterms:W3CDTF">2024-05-29T09:42:00Z</dcterms:created>
  <dcterms:modified xsi:type="dcterms:W3CDTF">2024-05-29T09:43:00Z</dcterms:modified>
</cp:coreProperties>
</file>