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3D3" w:rsidRDefault="004373D3" w:rsidP="004373D3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  <w:r>
        <w:rPr>
          <w:rFonts w:ascii="Tahoma" w:eastAsiaTheme="minorHAnsi" w:hAnsi="Tahoma" w:cs="Tahoma"/>
          <w:color w:val="auto"/>
          <w:sz w:val="20"/>
          <w:szCs w:val="20"/>
        </w:rPr>
        <w:t xml:space="preserve">Документ предоставлен </w:t>
      </w:r>
      <w:hyperlink r:id="rId4" w:history="1">
        <w:proofErr w:type="spellStart"/>
        <w:r>
          <w:rPr>
            <w:rFonts w:ascii="Tahoma" w:eastAsiaTheme="minorHAnsi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</w:p>
    <w:p w:rsidR="004373D3" w:rsidRDefault="004373D3" w:rsidP="004373D3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4373D3" w:rsidRDefault="004373D3" w:rsidP="004373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ГУБЕРНАТОР БЕЛГОРОДСКОЙ ОБЛАСТИ</w:t>
      </w:r>
    </w:p>
    <w:p w:rsidR="004373D3" w:rsidRDefault="004373D3" w:rsidP="004373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4373D3" w:rsidRDefault="004373D3" w:rsidP="004373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ПОСТАНОВЛЕНИЕ</w:t>
      </w:r>
    </w:p>
    <w:p w:rsidR="004373D3" w:rsidRDefault="004373D3" w:rsidP="004373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от 25 ноября 2011 г. N 127</w:t>
      </w:r>
    </w:p>
    <w:p w:rsidR="004373D3" w:rsidRDefault="004373D3" w:rsidP="004373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4373D3" w:rsidRDefault="004373D3" w:rsidP="004373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 ПРЕДСТАВЛЕНИИ ГРАЖДАНАМИ, ПРЕТЕНДУЮЩИМИ НА</w:t>
      </w:r>
    </w:p>
    <w:p w:rsidR="004373D3" w:rsidRDefault="004373D3" w:rsidP="004373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ЗАМЕЩЕНИЕ ГОСУДАРСТВЕННОЙ ДОЛЖНОСТИ БЕЛГОРОДСКОЙ</w:t>
      </w:r>
    </w:p>
    <w:p w:rsidR="004373D3" w:rsidRDefault="004373D3" w:rsidP="004373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ОБЛАСТИ, И ЛИЦАМИ, ЗАМЕЩАЮЩИМИ ГОСУДАРСТВЕННЫЕ ДОЛЖНОСТИ</w:t>
      </w:r>
    </w:p>
    <w:p w:rsidR="004373D3" w:rsidRDefault="004373D3" w:rsidP="004373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БЕЛГОРОДСКОЙ ОБЛАСТИ, СВЕДЕНИЙ О ДОХОДАХ, ОБ ИМУЩЕСТВЕ</w:t>
      </w:r>
    </w:p>
    <w:p w:rsidR="004373D3" w:rsidRDefault="004373D3" w:rsidP="004373D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 ОБЯЗАТЕЛЬСТВАХ ИМУЩЕСТВЕННОГО ХАРАКТЕРА</w:t>
      </w: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37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3D3" w:rsidRDefault="0043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3D3" w:rsidRDefault="004373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373D3" w:rsidRDefault="00437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4373D3" w:rsidRDefault="00437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(в ред. постановлений Губернатора Белгородской области</w:t>
            </w:r>
          </w:p>
          <w:p w:rsidR="004373D3" w:rsidRDefault="00437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25.08.2014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76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(ред. 08.12.2014), от 21.02.2022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16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3D3" w:rsidRDefault="00437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4373D3" w:rsidRDefault="004373D3" w:rsidP="004373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частью 3 статьи 5</w:t>
        </w:r>
      </w:hyperlink>
      <w:r>
        <w:rPr>
          <w:rFonts w:ascii="Arial" w:hAnsi="Arial" w:cs="Arial"/>
          <w:sz w:val="20"/>
          <w:szCs w:val="20"/>
        </w:rPr>
        <w:t xml:space="preserve"> закона Белгородской области от 22 марта 2007 года N 105 "О государственных должностях Белгородской области и гарантиях деятельности лиц, их замещающих" постановляю:</w:t>
      </w: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Определить, что граждане, претендующие на замещение государственной должности Белгородской области, деятельность на которой осуществляется на профессиональной постоянной (штатной) основе, а также лица, замещающие государственные должности Белгородской области, осуществляющие свою деятельность на профессиональной постоянной (штатной) основе, за исключением лиц, претендующих на замещение и замещающих государственные должности мировых судей, а также в Белгородской областной Думе, Контрольно-счетной палате Белгородской области, Избирательной комиссии Белгородской области,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в управление по профилактике коррупционных и иных правонарушений Белгородской области.</w:t>
      </w: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1 в ред.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Губернатора Белгородской области от 21.02.2022 N 16)</w:t>
      </w: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Исключен с 1 января 2015 года. -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Губернатора Белгородской области от 25.08.2014 N 76.</w:t>
      </w: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Представление указанных сведений осуществляется в порядке, установленном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губернатора Белгородской области от 6 августа 2009 года N 77 "О представлении гражданами, претендующими на замещение должностей государственной гражданской службы области, и государственными гражданскими служащими области сведений о доходах, об имуществе и обязательствах имущественного характера", по утвержденной Указом Президента Российской Федерации от 23 июня 2014 года N 460 форме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справки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Губернатора Белгородской области от 25.08.2014 N 76 (ред. 08.12.2014))</w:t>
      </w: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Контроль за исполнением постановления возложить на управление по профилактике коррупционных и иных правонарушений Белгородской области (Бездетный А.А.).</w:t>
      </w: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4 в ред.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Губернатора Белгородской области от 21.02.2022 N 16)</w:t>
      </w: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Губернатор Белгородской области</w:t>
      </w: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Е.САВЧЕНКО</w:t>
      </w: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Утверждена</w:t>
      </w: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</w:t>
      </w: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губернатора Белгородской области</w:t>
      </w: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25 ноября 2011 года N 127</w:t>
      </w: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СПРАВКА</w:t>
      </w: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доходах, об имуществе и обязательствах имущественного</w:t>
      </w: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характера гражданина, претендующего на замещение</w:t>
      </w: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государственной должности Белгородской области</w:t>
      </w: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Исключена с 1 января 2015 года. -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Губернатора Белгородской области от 25.08.2014 N 76.</w:t>
      </w: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Утверждена</w:t>
      </w: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</w:t>
      </w: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губернатора Белгородской области</w:t>
      </w: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25 ноября 2011 года N 127</w:t>
      </w: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СПРАВКА</w:t>
      </w: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доходах, об имуществе и обязательствах имущественного</w:t>
      </w: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характера супруги (супруга) и несовершеннолетних детей</w:t>
      </w: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гражданина, претендующего на замещение государственной</w:t>
      </w: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должности Белгородской области</w:t>
      </w: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Исключена с 1 января 2015 года. -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Губернатора Белгородской области от 25.08.2014 N 76.</w:t>
      </w: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Утверждена</w:t>
      </w: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</w:t>
      </w: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губернатора Белгородской области</w:t>
      </w: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25 ноября 2011 года N 127</w:t>
      </w: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СПРАВКА</w:t>
      </w: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доходах, об имуществе и обязательствах имущественного</w:t>
      </w: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характера лица, замещающего государственную должность</w:t>
      </w: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Белгородской области</w:t>
      </w: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Исключена с 1 января 2015 года. -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Губернатора Белгородской области от 25.08.2014 N 76.</w:t>
      </w: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Утверждена</w:t>
      </w: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</w:t>
      </w: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губернатора Белгородской области</w:t>
      </w: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25 ноября 2011 года N 127</w:t>
      </w: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СПРАВКА</w:t>
      </w: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доходах, об имуществе и обязательствах имущественного</w:t>
      </w: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характера супруги (супруга) и несовершеннолетних детей лица,</w:t>
      </w: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замещающего государственную должность Белгородской области</w:t>
      </w: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Исключена с 1 января 2015 года. -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Губернатора Белгородской области от 25.08.2014 N 76.</w:t>
      </w: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373D3" w:rsidRDefault="004373D3" w:rsidP="004373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373D3" w:rsidRDefault="004373D3" w:rsidP="004373D3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E00E56" w:rsidRDefault="00E00E56">
      <w:bookmarkStart w:id="0" w:name="_GoBack"/>
      <w:bookmarkEnd w:id="0"/>
    </w:p>
    <w:sectPr w:rsidR="00E00E56" w:rsidSect="00F2323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D3"/>
    <w:rsid w:val="004373D3"/>
    <w:rsid w:val="00E0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A046B-24D2-452A-BEF8-62738157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95CC42E25F09622ECBB2635BFCBC272180DBB79DB0B4EDF2238306A95071886404B6D1212D3C3F8A473CBEC15B48BB94B56D131B2EAE955A5867I9DDJ" TargetMode="External"/><Relationship Id="rId13" Type="http://schemas.openxmlformats.org/officeDocument/2006/relationships/hyperlink" Target="consultantplus://offline/ref=F695CC42E25F09622ECBB2635BFCBC272180DBB79DB0B4EDF2238306A95071886404B6D1212D3C3F8A473CB8C15B48BB94B56D131B2EAE955A5867I9DDJ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695CC42E25F09622ECBB2635BFCBC272180DBB79DB7B4E4F0238306A95071886404B6D1212D3F3E81136CF89F021AFFDFB8680D072EAAI8D9J" TargetMode="External"/><Relationship Id="rId12" Type="http://schemas.openxmlformats.org/officeDocument/2006/relationships/hyperlink" Target="consultantplus://offline/ref=F695CC42E25F09622ECBB2635BFCBC272180DBB791B5B5EEF1238306A95071886404B6D1212D3C3F8A473CB5C15B48BB94B56D131B2EAE955A5867I9DDJ" TargetMode="External"/><Relationship Id="rId17" Type="http://schemas.openxmlformats.org/officeDocument/2006/relationships/hyperlink" Target="consultantplus://offline/ref=F695CC42E25F09622ECBB2635BFCBC272180DBB791B5B5EEF1238306A95071886404B6D1212D3C3F8A473CB4C15B48BB94B56D131B2EAE955A5867I9DD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695CC42E25F09622ECBB2635BFCBC272180DBB791B5B5EEF1238306A95071886404B6D1212D3C3F8A473CB4C15B48BB94B56D131B2EAE955A5867I9DD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695CC42E25F09622ECBB2635BFCBC272180DBB79DB0B4EDF2238306A95071886404B6D1212D3C3F8A473CBDC15B48BB94B56D131B2EAE955A5867I9DDJ" TargetMode="External"/><Relationship Id="rId11" Type="http://schemas.openxmlformats.org/officeDocument/2006/relationships/hyperlink" Target="consultantplus://offline/ref=F695CC42E25F09622ECBAC6E4D90E62A268C85B29CB5B9BAA97CD85BFE597BDF234BEF9365203D3B8F4C69ED8E5A14FCC1A66E151B2CA889I5DAJ" TargetMode="External"/><Relationship Id="rId5" Type="http://schemas.openxmlformats.org/officeDocument/2006/relationships/hyperlink" Target="consultantplus://offline/ref=F695CC42E25F09622ECBB2635BFCBC272180DBB791B5B5EEF1238306A95071886404B6D1212D3C3F8A473CBAC15B48BB94B56D131B2EAE955A5867I9DDJ" TargetMode="External"/><Relationship Id="rId15" Type="http://schemas.openxmlformats.org/officeDocument/2006/relationships/hyperlink" Target="consultantplus://offline/ref=F695CC42E25F09622ECBB2635BFCBC272180DBB791B5B5EEF1238306A95071886404B6D1212D3C3F8A473CB4C15B48BB94B56D131B2EAE955A5867I9DDJ" TargetMode="External"/><Relationship Id="rId10" Type="http://schemas.openxmlformats.org/officeDocument/2006/relationships/hyperlink" Target="consultantplus://offline/ref=F695CC42E25F09622ECBB2635BFCBC272180DBB79DB0B5EFF6238306A95071886404B6D1212D3C3F8A473CB4C15B48BB94B56D131B2EAE955A5867I9DDJ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695CC42E25F09622ECBB2635BFCBC272180DBB791B5B5EEF1238306A95071886404B6D1212D3C3F8A473CB4C15B48BB94B56D131B2EAE955A5867I9DDJ" TargetMode="External"/><Relationship Id="rId14" Type="http://schemas.openxmlformats.org/officeDocument/2006/relationships/hyperlink" Target="consultantplus://offline/ref=F695CC42E25F09622ECBB2635BFCBC272180DBB791B5B5EEF1238306A95071886404B6D1212D3C3F8A473CB4C15B48BB94B56D131B2EAE955A5867I9D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2022-06-30T09:03:00Z</dcterms:created>
  <dcterms:modified xsi:type="dcterms:W3CDTF">2022-06-30T09:03:00Z</dcterms:modified>
</cp:coreProperties>
</file>